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C4" w:rsidRDefault="008A5C13">
      <w:proofErr w:type="gramStart"/>
      <w:r>
        <w:rPr>
          <w:rFonts w:ascii="Arial" w:hAnsi="Arial" w:cs="Arial"/>
          <w:color w:val="000000"/>
          <w:shd w:val="clear" w:color="auto" w:fill="FFFFFF"/>
        </w:rPr>
        <w:t>Информация по программе "Пушкинская карта" В соответствии с постановлением Правительства Российской Федерации от 8 сентября 2021 г. № 1521 (далее – Постановление) в качестве меры социальной поддержки с 1 сентября 2021 г. предусмотрена выплата гражданам Российской Федерации в возрасте от 14 до 22 лет в 2021 году в размере 3 тыс. рублей, с 2022 года – 5 тыс. рублей в целях посещения ими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мероприятий, проводимых организациями культуры. Указанным Постановлением утверждены «Правила реализации мер по социальной поддержке молодежи в возрасте от 14 до 22 лет для повышения доступности организаций культуры», которые устанавливают порядок и условия реализации программы социальной поддержки молодежи в возрасте от 14 до 22 лет для повышения доступности организаций культуры «Пушкинская карта» (далее – программа «Пушкинская карта»). Для участия в программе «Пушкинская карта» необходимо: 1. Зарегистрироваться на портале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». 2. Подтвердить учетную запись. 3. Установить мобильное приложение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Госуслуги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ультура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». 4. Получить Пушкинскую карту — виртуальную или пластиковую карту платежной системы «Мир». 5. Выбрать мероприятие из афиши в приложении. 6. Купить билет в приложении, на сайте или в кассе организации культуры.</w:t>
      </w:r>
      <w:bookmarkStart w:id="0" w:name="_GoBack"/>
      <w:bookmarkEnd w:id="0"/>
    </w:p>
    <w:sectPr w:rsidR="0077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AC"/>
    <w:rsid w:val="001404AC"/>
    <w:rsid w:val="007754C4"/>
    <w:rsid w:val="008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2023-10-18T17:56:00Z</dcterms:created>
  <dcterms:modified xsi:type="dcterms:W3CDTF">2023-10-18T17:56:00Z</dcterms:modified>
</cp:coreProperties>
</file>